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C9F9" w14:textId="2BC624EA" w:rsidR="006F530F" w:rsidRPr="009423FF" w:rsidRDefault="009423FF">
      <w:pPr>
        <w:rPr>
          <w:rFonts w:ascii="Candara" w:hAnsi="Candara"/>
          <w:sz w:val="28"/>
        </w:rPr>
      </w:pPr>
      <w:r w:rsidRPr="009423FF">
        <w:rPr>
          <w:rFonts w:ascii="Candara" w:hAnsi="Candara"/>
          <w:sz w:val="28"/>
        </w:rPr>
        <w:t>Compare &amp; Contrast Thesis Statement from Act 1 – Alternate Assignment</w:t>
      </w:r>
    </w:p>
    <w:p w14:paraId="6B82F88D" w14:textId="1A86275F" w:rsidR="009423FF" w:rsidRPr="009423FF" w:rsidRDefault="009423FF">
      <w:pPr>
        <w:rPr>
          <w:rFonts w:ascii="Candara" w:hAnsi="Candara"/>
          <w:sz w:val="28"/>
        </w:rPr>
      </w:pPr>
    </w:p>
    <w:p w14:paraId="27A11B97" w14:textId="140C2818" w:rsidR="009423FF" w:rsidRPr="009423FF" w:rsidRDefault="009423FF" w:rsidP="009423FF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9423FF">
        <w:rPr>
          <w:rFonts w:ascii="Candara" w:hAnsi="Candara"/>
          <w:sz w:val="28"/>
        </w:rPr>
        <w:t>Choose two characters from Act 1</w:t>
      </w:r>
    </w:p>
    <w:p w14:paraId="316ACAFB" w14:textId="5C1263C4" w:rsidR="009423FF" w:rsidRPr="009423FF" w:rsidRDefault="009423FF" w:rsidP="009423FF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9423FF">
        <w:rPr>
          <w:rFonts w:ascii="Candara" w:hAnsi="Candara"/>
          <w:sz w:val="28"/>
        </w:rPr>
        <w:t>Find a passage where the characters interact (this section should be at least 40-50 lines).</w:t>
      </w:r>
    </w:p>
    <w:p w14:paraId="26F09AF7" w14:textId="0B9ECC5B" w:rsidR="009423FF" w:rsidRPr="009423FF" w:rsidRDefault="009423FF" w:rsidP="009423FF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9423FF">
        <w:rPr>
          <w:rFonts w:ascii="Candara" w:hAnsi="Candara"/>
          <w:sz w:val="28"/>
        </w:rPr>
        <w:t>Provide three pieces of evidence that supports your thesis which answers the following prompt:  How does Miller choose to characterize your characters and to what purpose for this time in the play?</w:t>
      </w:r>
    </w:p>
    <w:p w14:paraId="6612638C" w14:textId="6A81DD4E" w:rsidR="009423FF" w:rsidRPr="009423FF" w:rsidRDefault="009423FF">
      <w:pPr>
        <w:rPr>
          <w:rFonts w:ascii="Candara" w:hAnsi="Candara"/>
          <w:sz w:val="28"/>
        </w:rPr>
      </w:pPr>
    </w:p>
    <w:p w14:paraId="1313E550" w14:textId="7956F583" w:rsidR="009423FF" w:rsidRPr="009423FF" w:rsidRDefault="009423FF">
      <w:pPr>
        <w:rPr>
          <w:rFonts w:ascii="Candara" w:hAnsi="Candara"/>
          <w:sz w:val="28"/>
        </w:rPr>
      </w:pPr>
      <w:r w:rsidRPr="009423FF">
        <w:rPr>
          <w:rFonts w:ascii="Candara" w:hAnsi="Candara"/>
          <w:sz w:val="28"/>
        </w:rPr>
        <w:t>Remember:</w:t>
      </w:r>
    </w:p>
    <w:p w14:paraId="1815A4BE" w14:textId="0D7F8C29" w:rsidR="009423FF" w:rsidRPr="009423FF" w:rsidRDefault="009423FF" w:rsidP="009423FF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9423FF">
        <w:rPr>
          <w:rFonts w:ascii="Candara" w:hAnsi="Candara"/>
          <w:sz w:val="28"/>
        </w:rPr>
        <w:t>What – Miller’s Characterization</w:t>
      </w:r>
      <w:r>
        <w:rPr>
          <w:rFonts w:ascii="Candara" w:hAnsi="Candara"/>
          <w:sz w:val="28"/>
        </w:rPr>
        <w:t xml:space="preserve"> of ___ and ___</w:t>
      </w:r>
    </w:p>
    <w:p w14:paraId="4243B5FD" w14:textId="71D8668B" w:rsidR="009423FF" w:rsidRPr="009423FF" w:rsidRDefault="009423FF" w:rsidP="009423FF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9423FF">
        <w:rPr>
          <w:rFonts w:ascii="Candara" w:hAnsi="Candara"/>
          <w:sz w:val="28"/>
        </w:rPr>
        <w:t>How – type of characterization</w:t>
      </w:r>
    </w:p>
    <w:p w14:paraId="15E2E2B4" w14:textId="25591021" w:rsidR="009423FF" w:rsidRPr="009423FF" w:rsidRDefault="009423FF" w:rsidP="009423FF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proofErr w:type="gramStart"/>
      <w:r w:rsidRPr="009423FF">
        <w:rPr>
          <w:rFonts w:ascii="Candara" w:hAnsi="Candara"/>
          <w:sz w:val="28"/>
        </w:rPr>
        <w:t>So</w:t>
      </w:r>
      <w:proofErr w:type="gramEnd"/>
      <w:r w:rsidRPr="009423FF">
        <w:rPr>
          <w:rFonts w:ascii="Candara" w:hAnsi="Candara"/>
          <w:sz w:val="28"/>
        </w:rPr>
        <w:t xml:space="preserve"> What – their purpose in the play at this point in Act 1</w:t>
      </w:r>
    </w:p>
    <w:p w14:paraId="74A6F0A1" w14:textId="77777777" w:rsidR="009423FF" w:rsidRDefault="009423FF">
      <w:pPr>
        <w:rPr>
          <w:rFonts w:ascii="Candara" w:hAnsi="Candara"/>
          <w:sz w:val="28"/>
        </w:rPr>
      </w:pPr>
    </w:p>
    <w:p w14:paraId="615C2CB5" w14:textId="5D034907" w:rsidR="009423FF" w:rsidRPr="009423FF" w:rsidRDefault="009423FF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Complete this assignment by M</w:t>
      </w:r>
      <w:bookmarkStart w:id="0" w:name="_GoBack"/>
      <w:bookmarkEnd w:id="0"/>
      <w:r w:rsidRPr="009423FF">
        <w:rPr>
          <w:rFonts w:ascii="Candara" w:hAnsi="Candara"/>
          <w:sz w:val="28"/>
        </w:rPr>
        <w:t>onday morning, 4/2.</w:t>
      </w:r>
    </w:p>
    <w:p w14:paraId="446BBED9" w14:textId="74856E7C" w:rsidR="009423FF" w:rsidRPr="009423FF" w:rsidRDefault="009423FF">
      <w:pPr>
        <w:rPr>
          <w:rFonts w:ascii="Candara" w:hAnsi="Candara"/>
          <w:sz w:val="28"/>
        </w:rPr>
      </w:pPr>
    </w:p>
    <w:p w14:paraId="3DEC7B37" w14:textId="77777777" w:rsidR="009423FF" w:rsidRPr="009423FF" w:rsidRDefault="009423FF">
      <w:pPr>
        <w:rPr>
          <w:rFonts w:ascii="Candara" w:hAnsi="Candara"/>
          <w:sz w:val="28"/>
        </w:rPr>
      </w:pPr>
    </w:p>
    <w:sectPr w:rsidR="009423FF" w:rsidRPr="0094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05B50"/>
    <w:multiLevelType w:val="hybridMultilevel"/>
    <w:tmpl w:val="9C804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777D3A"/>
    <w:multiLevelType w:val="hybridMultilevel"/>
    <w:tmpl w:val="BFB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FF"/>
    <w:rsid w:val="001113CB"/>
    <w:rsid w:val="00165DB5"/>
    <w:rsid w:val="00175DE4"/>
    <w:rsid w:val="00262741"/>
    <w:rsid w:val="00281D12"/>
    <w:rsid w:val="002F5177"/>
    <w:rsid w:val="00331850"/>
    <w:rsid w:val="00341382"/>
    <w:rsid w:val="004B353B"/>
    <w:rsid w:val="0053263C"/>
    <w:rsid w:val="00550D0E"/>
    <w:rsid w:val="007B3B22"/>
    <w:rsid w:val="008059F9"/>
    <w:rsid w:val="008B7D38"/>
    <w:rsid w:val="009423FF"/>
    <w:rsid w:val="00A302C4"/>
    <w:rsid w:val="00AE50BB"/>
    <w:rsid w:val="00B92D7A"/>
    <w:rsid w:val="00C41842"/>
    <w:rsid w:val="00CA7533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20E9"/>
  <w15:chartTrackingRefBased/>
  <w15:docId w15:val="{E63EBD87-428F-4A83-B6DE-E99B4D8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1</cp:revision>
  <dcterms:created xsi:type="dcterms:W3CDTF">2018-03-29T22:07:00Z</dcterms:created>
  <dcterms:modified xsi:type="dcterms:W3CDTF">2018-03-29T22:13:00Z</dcterms:modified>
</cp:coreProperties>
</file>